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  <w:t>河南省申报高级技师职业资格评审简表</w:t>
      </w: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填报单位（盖章）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年       月      日</w:t>
      </w:r>
    </w:p>
    <w:tbl>
      <w:tblPr>
        <w:tblpPr w:leftFromText="180" w:rightFromText="180" w:vertAnchor="text" w:tblpXSpec="left" w:tblpY="1"/>
        <w:tblOverlap w:val="never"/>
        <w:tblW w:w="179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868"/>
        <w:gridCol w:w="764"/>
        <w:gridCol w:w="750"/>
        <w:gridCol w:w="1363"/>
        <w:gridCol w:w="1555"/>
        <w:gridCol w:w="1677"/>
        <w:gridCol w:w="1432"/>
        <w:gridCol w:w="935"/>
        <w:gridCol w:w="6380"/>
      </w:tblGrid>
      <w:tr>
        <w:trPr>
          <w:trHeight w:val="621" w:hRule="atLeast"/>
        </w:trPr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文化程度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本人简要技术总结</w:t>
            </w:r>
          </w:p>
        </w:tc>
        <w:tc>
          <w:tcPr>
            <w:tcW w:w="638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参加工作时    间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从事职业（工种）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本工种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工  龄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获得技师证书时间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60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117" w:hRule="atLeast"/>
        </w:trPr>
        <w:tc>
          <w:tcPr>
            <w:tcW w:w="1252" w:type="dxa"/>
            <w:vMerge w:val="restart"/>
            <w:textDirection w:val="tbLrV"/>
            <w:vAlign w:val="center"/>
          </w:tcPr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本专业有何技</w:t>
            </w:r>
          </w:p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术特长或绝招</w:t>
            </w:r>
          </w:p>
        </w:tc>
        <w:tc>
          <w:tcPr>
            <w:tcW w:w="9409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873" w:hRule="atLeast"/>
        </w:trPr>
        <w:tc>
          <w:tcPr>
            <w:tcW w:w="1252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409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restart"/>
            <w:textDirection w:val="tbLrV"/>
            <w:vAlign w:val="center"/>
          </w:tcPr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单位对本人担任技师近</w:t>
            </w:r>
          </w:p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三年来的工作业绩评价</w:t>
            </w:r>
          </w:p>
        </w:tc>
        <w:tc>
          <w:tcPr>
            <w:tcW w:w="638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2132" w:hRule="atLeast"/>
        </w:trPr>
        <w:tc>
          <w:tcPr>
            <w:tcW w:w="1252" w:type="dxa"/>
            <w:textDirection w:val="tbLrV"/>
            <w:vAlign w:val="center"/>
          </w:tcPr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技术竞赛及</w:t>
            </w:r>
          </w:p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 xml:space="preserve">获 奖 情 况 </w:t>
            </w:r>
          </w:p>
        </w:tc>
        <w:tc>
          <w:tcPr>
            <w:tcW w:w="9409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635" w:hRule="atLeast"/>
        </w:trPr>
        <w:tc>
          <w:tcPr>
            <w:tcW w:w="1252" w:type="dxa"/>
            <w:vMerge w:val="restart"/>
            <w:textDirection w:val="tbLrV"/>
            <w:vAlign w:val="center"/>
          </w:tcPr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解决生产技术</w:t>
            </w:r>
          </w:p>
          <w:p>
            <w:pPr>
              <w:widowControl w:val="0"/>
              <w:wordWrap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难题简要情况</w:t>
            </w:r>
          </w:p>
        </w:tc>
        <w:tc>
          <w:tcPr>
            <w:tcW w:w="9409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2582" w:hRule="atLeast"/>
        </w:trPr>
        <w:tc>
          <w:tcPr>
            <w:tcW w:w="1252" w:type="dxa"/>
            <w:vMerge w:val="continue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409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 xml:space="preserve">备     注 </w:t>
            </w:r>
          </w:p>
        </w:tc>
        <w:tc>
          <w:tcPr>
            <w:tcW w:w="6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sectPr>
      <w:pgSz w:w="20636" w:h="14570" w:orient="landscape"/>
      <w:pgMar w:top="1604" w:right="1440" w:bottom="1803" w:left="1440" w:header="851" w:footer="992" w:gutter="0"/>
      <w:paperSrc w:first="0" w:other="0"/>
      <w:cols w:space="0" w:num="1"/>
      <w:rtlGutter w:val="0"/>
      <w:docGrid w:type="lines" w:linePitch="318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